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Proxima Nova" w:cs="Proxima Nova" w:eastAsia="Proxima Nova" w:hAnsi="Proxima Nova"/>
          <w:b w:val="1"/>
          <w:color w:val="427e97"/>
          <w:sz w:val="46"/>
          <w:szCs w:val="4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40"/>
          <w:szCs w:val="40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-28574</wp:posOffset>
                </wp:positionH>
                <wp:positionV relativeFrom="page">
                  <wp:posOffset>-49415</wp:posOffset>
                </wp:positionV>
                <wp:extent cx="7591425" cy="43517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647250"/>
                          <a:ext cx="7591425" cy="435178"/>
                          <a:chOff x="0" y="647250"/>
                          <a:chExt cx="5699850" cy="184200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-99450" y="647250"/>
                            <a:ext cx="3057600" cy="184200"/>
                          </a:xfrm>
                          <a:prstGeom prst="rect">
                            <a:avLst/>
                          </a:prstGeom>
                          <a:solidFill>
                            <a:srgbClr val="6EA5C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2958150" y="647250"/>
                            <a:ext cx="2741700" cy="184200"/>
                          </a:xfrm>
                          <a:prstGeom prst="rect">
                            <a:avLst/>
                          </a:prstGeom>
                          <a:solidFill>
                            <a:srgbClr val="E29B7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-28574</wp:posOffset>
                </wp:positionH>
                <wp:positionV relativeFrom="page">
                  <wp:posOffset>-49415</wp:posOffset>
                </wp:positionV>
                <wp:extent cx="7591425" cy="43517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1425" cy="4351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roxima Nova" w:cs="Proxima Nova" w:eastAsia="Proxima Nova" w:hAnsi="Proxima Nova"/>
          <w:b w:val="1"/>
          <w:color w:val="427e97"/>
          <w:sz w:val="46"/>
          <w:szCs w:val="46"/>
          <w:rtl w:val="0"/>
        </w:rPr>
        <w:t xml:space="preserve">JAMIE SMITH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Proxima Nova" w:cs="Proxima Nova" w:eastAsia="Proxima Nova" w:hAnsi="Proxima Nova"/>
          <w:b w:val="1"/>
          <w:color w:val="427e97"/>
          <w:sz w:val="10"/>
          <w:szCs w:val="1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427e97"/>
          <w:sz w:val="24"/>
          <w:szCs w:val="24"/>
          <w:rtl w:val="0"/>
        </w:rPr>
        <w:t xml:space="preserve">PROFILE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Proxima Nova" w:cs="Proxima Nova" w:eastAsia="Proxima Nova" w:hAnsi="Proxima Nov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Motivated Environmental Science major with a solid academic foundation, hands-on research experience, and a passion for sustainable development. Eager to apply theoretical knowledge in a practical setting through an internship opportunity with a leading environmental organization.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Proxima Nova" w:cs="Proxima Nova" w:eastAsia="Proxima Nova" w:hAnsi="Proxima Nova"/>
          <w:b w:val="1"/>
          <w:color w:val="427e97"/>
          <w:sz w:val="10"/>
          <w:szCs w:val="1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427e97"/>
          <w:sz w:val="24"/>
          <w:szCs w:val="24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Proxima Nova" w:cs="Proxima Nova" w:eastAsia="Proxima Nova" w:hAnsi="Proxima Nov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Bachelor of Science in Environmental Science</w:t>
        <w:br w:type="textWrapping"/>
        <w:t xml:space="preserve">State University, City, State</w:t>
        <w:br w:type="textWrapping"/>
        <w:t xml:space="preserve">Expected Graduation: May 2084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Proxima Nova" w:cs="Proxima Nova" w:eastAsia="Proxima Nova" w:hAnsi="Proxima Nov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Current GPA: 3.8/4.0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Relevant Courses: Environmental Policy, Ecology, Sustainable Development, Watershed Management, Climate Change Modeling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Proxima Nova" w:cs="Proxima Nova" w:eastAsia="Proxima Nova" w:hAnsi="Proxima Nova"/>
          <w:b w:val="1"/>
          <w:color w:val="427e97"/>
          <w:sz w:val="10"/>
          <w:szCs w:val="1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427e97"/>
          <w:sz w:val="24"/>
          <w:szCs w:val="24"/>
          <w:rtl w:val="0"/>
        </w:rPr>
        <w:t xml:space="preserve">RESEARCH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Proxima Nova" w:cs="Proxima Nova" w:eastAsia="Proxima Nova" w:hAnsi="Proxima Nov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Research Assistant | State University</w:t>
        <w:br w:type="textWrapping"/>
        <w:t xml:space="preserve">Department of Environmental Science</w:t>
        <w:br w:type="textWrapping"/>
        <w:t xml:space="preserve">Sept 2082 - Present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Assisted Dr. Green in conducting soil sampling and analysis to study the effects of agricultural runoff on local waterways.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Collected and analyzed data using ArcGIS, contributing to a paper submitted to the Journal of Environmental Quality.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Proxima Nova" w:cs="Proxima Nova" w:eastAsia="Proxima Nova" w:hAnsi="Proxima Nova"/>
          <w:b w:val="1"/>
          <w:color w:val="427e97"/>
          <w:sz w:val="10"/>
          <w:szCs w:val="1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427e97"/>
          <w:sz w:val="24"/>
          <w:szCs w:val="24"/>
          <w:rtl w:val="0"/>
        </w:rPr>
        <w:t xml:space="preserve">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Proxima Nova" w:cs="Proxima Nova" w:eastAsia="Proxima Nova" w:hAnsi="Proxima Nov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Urban Greening Proposal</w:t>
        <w:br w:type="textWrapping"/>
        <w:t xml:space="preserve">State University</w:t>
        <w:br w:type="textWrapping"/>
        <w:t xml:space="preserve">Spring 2082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Led a team of 4 to create a proposal for increasing urban green spaces in the City.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240" w:lineRule="auto"/>
        <w:ind w:left="900" w:hanging="54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Presented findings and recommendations to a panel of faculty and local policymakers.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-58574</wp:posOffset>
                </wp:positionH>
                <wp:positionV relativeFrom="page">
                  <wp:posOffset>10308241</wp:posOffset>
                </wp:positionV>
                <wp:extent cx="7656675" cy="43815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647250"/>
                          <a:ext cx="7656675" cy="438150"/>
                          <a:chOff x="0" y="647250"/>
                          <a:chExt cx="5699850" cy="184200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-99450" y="647250"/>
                            <a:ext cx="3057600" cy="184200"/>
                          </a:xfrm>
                          <a:prstGeom prst="rect">
                            <a:avLst/>
                          </a:prstGeom>
                          <a:solidFill>
                            <a:srgbClr val="6EA5C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2958150" y="647250"/>
                            <a:ext cx="2741700" cy="184200"/>
                          </a:xfrm>
                          <a:prstGeom prst="rect">
                            <a:avLst/>
                          </a:prstGeom>
                          <a:solidFill>
                            <a:srgbClr val="E29B7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-58574</wp:posOffset>
                </wp:positionH>
                <wp:positionV relativeFrom="page">
                  <wp:posOffset>10308241</wp:posOffset>
                </wp:positionV>
                <wp:extent cx="7656675" cy="4381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667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4443413</wp:posOffset>
                </wp:positionH>
                <wp:positionV relativeFrom="page">
                  <wp:posOffset>729996</wp:posOffset>
                </wp:positionV>
                <wp:extent cx="2009060" cy="2062163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61775" y="616475"/>
                          <a:ext cx="2009060" cy="2062163"/>
                          <a:chOff x="861775" y="616475"/>
                          <a:chExt cx="2218950" cy="2280475"/>
                        </a:xfrm>
                      </wpg:grpSpPr>
                      <wpg:grpSp>
                        <wpg:cNvGrpSpPr/>
                        <wpg:grpSpPr>
                          <a:xfrm>
                            <a:off x="861790" y="616493"/>
                            <a:ext cx="2218930" cy="2280447"/>
                            <a:chOff x="769750" y="555225"/>
                            <a:chExt cx="2403000" cy="2403000"/>
                          </a:xfrm>
                        </wpg:grpSpPr>
                        <wps:wsp>
                          <wps:cNvSpPr/>
                          <wps:cNvPr id="13" name="Shape 13"/>
                          <wps:spPr>
                            <a:xfrm>
                              <a:off x="769750" y="555225"/>
                              <a:ext cx="2403000" cy="2403000"/>
                            </a:xfrm>
                            <a:prstGeom prst="rect">
                              <a:avLst/>
                            </a:prstGeom>
                            <a:solidFill>
                              <a:srgbClr val="E87F5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769761" y="555257"/>
                              <a:ext cx="1105500" cy="474300"/>
                            </a:xfrm>
                            <a:prstGeom prst="rect">
                              <a:avLst/>
                            </a:prstGeom>
                            <a:solidFill>
                              <a:srgbClr val="427E9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067249" y="2430202"/>
                              <a:ext cx="1105500" cy="528000"/>
                            </a:xfrm>
                            <a:prstGeom prst="rect">
                              <a:avLst/>
                            </a:prstGeom>
                            <a:solidFill>
                              <a:srgbClr val="427E9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SpPr/>
                        <wps:cNvPr id="16" name="Shape 16"/>
                        <wps:spPr>
                          <a:xfrm>
                            <a:off x="970600" y="736575"/>
                            <a:ext cx="2001300" cy="2040300"/>
                          </a:xfrm>
                          <a:prstGeom prst="rect">
                            <a:avLst/>
                          </a:prstGeom>
                          <a:solidFill>
                            <a:srgbClr val="427E97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7" name="Shape 17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 b="56593" l="50165" r="7991" t="0"/>
                          <a:stretch/>
                        </pic:blipFill>
                        <pic:spPr>
                          <a:xfrm>
                            <a:off x="957100" y="718725"/>
                            <a:ext cx="2028300" cy="20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4443413</wp:posOffset>
                </wp:positionH>
                <wp:positionV relativeFrom="page">
                  <wp:posOffset>729996</wp:posOffset>
                </wp:positionV>
                <wp:extent cx="2009060" cy="2062163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060" cy="20621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0" w:firstLine="0"/>
        <w:rPr>
          <w:rFonts w:ascii="Proxima Nova" w:cs="Proxima Nova" w:eastAsia="Proxima Nova" w:hAnsi="Proxima Nova"/>
          <w:b w:val="1"/>
          <w:color w:val="427e97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182270</wp:posOffset>
                </wp:positionV>
                <wp:extent cx="2800350" cy="1210474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83150" y="282725"/>
                          <a:ext cx="2800350" cy="1210474"/>
                          <a:chOff x="1283150" y="282725"/>
                          <a:chExt cx="2930550" cy="126145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83840" y="969239"/>
                            <a:ext cx="174573" cy="174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11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83150" y="1279220"/>
                            <a:ext cx="175949" cy="17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4" name="Shape 4"/>
                          <pic:cNvPicPr preferRelativeResize="0"/>
                        </pic:nvPicPr>
                        <pic:blipFill>
                          <a:blip r:embed="rId1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83150" y="371775"/>
                            <a:ext cx="175949" cy="17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1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83150" y="657901"/>
                            <a:ext cx="175949" cy="17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6" name="Shape 6"/>
                        <wps:spPr>
                          <a:xfrm>
                            <a:off x="1413375" y="282738"/>
                            <a:ext cx="27546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roxima Nova" w:cs="Proxima Nova" w:eastAsia="Proxima Nova" w:hAnsi="Proxima Nov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1234 Elm Street, New York City, NY 10001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1459100" y="568875"/>
                            <a:ext cx="27546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roxima Nova" w:cs="Proxima Nova" w:eastAsia="Proxima Nova" w:hAnsi="Proxima Nov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jamiesmith@email.com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1459100" y="879513"/>
                            <a:ext cx="27546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roxima Nova" w:cs="Proxima Nova" w:eastAsia="Proxima Nova" w:hAnsi="Proxima Nov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222 555 7777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459100" y="1190163"/>
                            <a:ext cx="27546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roxima Nova" w:cs="Proxima Nova" w:eastAsia="Proxima Nova" w:hAnsi="Proxima Nov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linkedin.com/in/jamiesmith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182270</wp:posOffset>
                </wp:positionV>
                <wp:extent cx="2800350" cy="121047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0350" cy="12104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b w:val="1"/>
          <w:color w:val="427e9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b w:val="1"/>
          <w:color w:val="427e9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b w:val="1"/>
          <w:color w:val="427e9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b w:val="1"/>
          <w:color w:val="427e9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b w:val="1"/>
          <w:color w:val="427e9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b w:val="1"/>
          <w:color w:val="427e9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b w:val="1"/>
          <w:color w:val="427e97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b w:val="1"/>
          <w:color w:val="427e9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b w:val="1"/>
          <w:color w:val="427e97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427e97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270" w:firstLine="360"/>
        <w:rPr>
          <w:rFonts w:ascii="Proxima Nova" w:cs="Proxima Nova" w:eastAsia="Proxima Nova" w:hAnsi="Proxima Nov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spacing w:line="240" w:lineRule="auto"/>
        <w:ind w:left="990" w:hanging="18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Data Collection &amp; Analysis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6"/>
        </w:numPr>
        <w:spacing w:line="240" w:lineRule="auto"/>
        <w:ind w:left="990" w:hanging="18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GIS (ArcGIS, QGIS)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6"/>
        </w:numPr>
        <w:spacing w:line="240" w:lineRule="auto"/>
        <w:ind w:left="990" w:hanging="18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Statistical Analysis (SPSS, R)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6"/>
        </w:numPr>
        <w:spacing w:line="240" w:lineRule="auto"/>
        <w:ind w:left="990" w:hanging="18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Technical Writing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6"/>
        </w:numPr>
        <w:spacing w:line="240" w:lineRule="auto"/>
        <w:ind w:left="990" w:hanging="18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Public Speaking and Presentation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color w:val="427e97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427e97"/>
          <w:sz w:val="24"/>
          <w:szCs w:val="24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5"/>
        </w:numPr>
        <w:spacing w:line="240" w:lineRule="auto"/>
        <w:ind w:left="1080" w:hanging="27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English (Native)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5"/>
        </w:numPr>
        <w:spacing w:line="240" w:lineRule="auto"/>
        <w:ind w:left="1080" w:hanging="27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French (Intermediate)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b w:val="1"/>
          <w:color w:val="427e97"/>
          <w:sz w:val="10"/>
          <w:szCs w:val="1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427e97"/>
          <w:sz w:val="24"/>
          <w:szCs w:val="24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450"/>
        <w:rPr>
          <w:rFonts w:ascii="Proxima Nova" w:cs="Proxima Nova" w:eastAsia="Proxima Nova" w:hAnsi="Proxima Nov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firstLine="45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GIS Certification, Esri Academy, 2082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Proxima Nova" w:cs="Proxima Nova" w:eastAsia="Proxima Nova" w:hAnsi="Proxima Nov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450" w:firstLine="0"/>
        <w:rPr>
          <w:rFonts w:ascii="Proxima Nova" w:cs="Proxima Nova" w:eastAsia="Proxima Nova" w:hAnsi="Proxima Nova"/>
          <w:b w:val="1"/>
          <w:color w:val="427e97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427e97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Proxima Nova" w:cs="Proxima Nova" w:eastAsia="Proxima Nova" w:hAnsi="Proxima Nov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54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Dean's List, State University – </w:t>
        <w:br w:type="textWrapping"/>
        <w:t xml:space="preserve">Fall 2081, Spring 2082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Proxima Nova" w:cs="Proxima Nova" w:eastAsia="Proxima Nova" w:hAnsi="Proxima Nov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450" w:firstLine="0"/>
        <w:rPr>
          <w:rFonts w:ascii="Proxima Nova" w:cs="Proxima Nova" w:eastAsia="Proxima Nova" w:hAnsi="Proxima Nova"/>
          <w:b w:val="1"/>
          <w:color w:val="427e97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427e97"/>
          <w:sz w:val="24"/>
          <w:szCs w:val="24"/>
          <w:rtl w:val="0"/>
        </w:rPr>
        <w:t xml:space="preserve">EXTRACURRICULAR ACTIVITIES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450" w:firstLine="0"/>
        <w:rPr>
          <w:rFonts w:ascii="Proxima Nova" w:cs="Proxima Nova" w:eastAsia="Proxima Nova" w:hAnsi="Proxima Nov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45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Environmental Club, Member | State University | Sept 2081 - Present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450" w:firstLine="0"/>
        <w:rPr>
          <w:rFonts w:ascii="Proxima Nova" w:cs="Proxima Nova" w:eastAsia="Proxima Nova" w:hAnsi="Proxima Nov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spacing w:line="240" w:lineRule="auto"/>
        <w:ind w:left="990" w:hanging="27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Organized campus clean-up events and sustainable living workshops.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4"/>
        </w:numPr>
        <w:spacing w:line="240" w:lineRule="auto"/>
        <w:ind w:left="990" w:hanging="27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Participated in local reforestation projects, planting over 1,000 trees in the community.</w:t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45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b w:val="1"/>
          <w:rtl w:val="0"/>
        </w:rPr>
        <w:t xml:space="preserve">COPYRIGHT 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©  </w:t>
      </w:r>
      <w:hyperlink r:id="rId15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rtl w:val="0"/>
          </w:rPr>
          <w:t xml:space="preserve">TEMPLATE.</w:t>
        </w:r>
      </w:hyperlink>
      <w:hyperlink r:id="rId16">
        <w:r w:rsidDel="00000000" w:rsidR="00000000" w:rsidRPr="00000000">
          <w:rPr>
            <w:color w:val="1155cc"/>
            <w:sz w:val="24"/>
            <w:szCs w:val="24"/>
            <w:highlight w:val="white"/>
            <w:rtl w:val="0"/>
          </w:rPr>
          <w:t xml:space="preserve">NET</w:t>
        </w:r>
      </w:hyperlink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8" w:w="11906" w:orient="portrait"/>
      <w:pgMar w:bottom="201.60000000000002" w:top="1440" w:left="1440" w:right="1440" w:header="720" w:footer="720"/>
      <w:pgNumType w:start="1"/>
      <w:cols w:equalWidth="0" w:num="2">
        <w:col w:space="175.5" w:w="4425"/>
        <w:col w:space="0" w:w="44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ind w:left="45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https://www.template.net/" TargetMode="External"/><Relationship Id="rId14" Type="http://schemas.openxmlformats.org/officeDocument/2006/relationships/image" Target="media/image1.png"/><Relationship Id="rId17" Type="http://schemas.openxmlformats.org/officeDocument/2006/relationships/header" Target="header1.xml"/><Relationship Id="rId16" Type="http://schemas.openxmlformats.org/officeDocument/2006/relationships/hyperlink" Target="https://www.template.net/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18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