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2809875</wp:posOffset>
                </wp:positionH>
                <wp:positionV relativeFrom="page">
                  <wp:posOffset>228600</wp:posOffset>
                </wp:positionV>
                <wp:extent cx="4919534" cy="928688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cNvPr id="3" name="Shape 3"/>
                      <wps:spPr>
                        <a:xfrm>
                          <a:off x="3412425" y="3292350"/>
                          <a:ext cx="2611800" cy="47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roxima Nova" w:cs="Proxima Nova" w:eastAsia="Proxima Nova" w:hAnsi="Proxima Nova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38"/>
                                <w:vertAlign w:val="baseline"/>
                              </w:rPr>
                              <w:t xml:space="preserve">Richard Fischer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2809875</wp:posOffset>
                </wp:positionH>
                <wp:positionV relativeFrom="page">
                  <wp:posOffset>228600</wp:posOffset>
                </wp:positionV>
                <wp:extent cx="4919534" cy="928688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9534" cy="9286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margin">
              <wp:posOffset>-472911</wp:posOffset>
            </wp:positionH>
            <wp:positionV relativeFrom="margin">
              <wp:posOffset>-688086</wp:posOffset>
            </wp:positionV>
            <wp:extent cx="7595921" cy="10698480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42" l="0" r="0" t="42"/>
                    <a:stretch>
                      <a:fillRect/>
                    </a:stretch>
                  </pic:blipFill>
                  <pic:spPr>
                    <a:xfrm>
                      <a:off x="0" y="0"/>
                      <a:ext cx="7595921" cy="106984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/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2971800</wp:posOffset>
                </wp:positionH>
                <wp:positionV relativeFrom="page">
                  <wp:posOffset>1565625</wp:posOffset>
                </wp:positionV>
                <wp:extent cx="2609850" cy="714375"/>
                <wp:effectExtent b="0" l="0" r="0" t="0"/>
                <wp:wrapSquare wrapText="bothSides" distB="114300" distT="114300" distL="114300" distR="114300"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2621875" y="2621875"/>
                          <a:ext cx="2591700" cy="69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Crystal Lake Street, Springfield 62701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richard.fischer@mails.com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222 555 7777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2971800</wp:posOffset>
                </wp:positionH>
                <wp:positionV relativeFrom="page">
                  <wp:posOffset>1565625</wp:posOffset>
                </wp:positionV>
                <wp:extent cx="2609850" cy="714375"/>
                <wp:effectExtent b="0" l="0" r="0" t="0"/>
                <wp:wrapSquare wrapText="bothSides" distB="114300" distT="114300" distL="114300" distR="11430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9850" cy="714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Proxima Nova" w:cs="Proxima Nova" w:eastAsia="Proxima Nova" w:hAnsi="Proxima Nov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Proxima Nova" w:cs="Proxima Nova" w:eastAsia="Proxima Nova" w:hAnsi="Proxima Nov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.Professional Summary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Results-driven and diligent professional with over 10 years of experience in financial analysis and strategic management. Excellent in developing innovative strategies to address business challenges, with a profound ability to work cross-functionally to drive business growth and performance. Adept in analytics, decision-making, and forging solid relationships with team members and clients.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Work Experience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Senior Financial Analyst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Northridge Corporation, New York, NY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June 2047 - Present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40" w:lineRule="auto"/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Lead a team of 5 financial analysts, conducting comprehensive financial planning, analysis, and reporting across the company.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40" w:lineRule="auto"/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Implemented a new predictive analytics model that increased forecast accuracy by 25%.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40" w:lineRule="auto"/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Negotiated critical contracts with vendors, resulting in a 20% reduction in expenses.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240" w:lineRule="auto"/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Provided strategic financial insights and recommendations that drove a 15% revenue increase in 2041.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40" w:lineRule="auto"/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Regularly collaborate with department heads on financial matters, influencing company strategies.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Financial Analyst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Arrowhead Estates, Chicago, IL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August 2041 - May 2047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Streamlined analysis processes, reducing the time required for monthly closing activities by 30%.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40" w:lineRule="auto"/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Played a key role in the 5-year financial plan, contributing to a 35% growth in revenue during tenure.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Conducted competitive analysis studies that were integral to a shift in strategic direction, capturing a new market segment.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Prepared detailed financial reports and presentations for senior management, influencing key decisions.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Education: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Master of Business Administration (MBA), Finance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University of Chicago Booth School of Business, Chicago, IL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2039 - 2041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Bachelor of Science in Accounting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University of Illinois at Urbana-Champaign, Champaign, IL</w:t>
      </w:r>
    </w:p>
    <w:p w:rsidR="00000000" w:rsidDel="00000000" w:rsidP="00000000" w:rsidRDefault="00000000" w:rsidRPr="00000000" w14:paraId="00000034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2035 - 2039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margin">
              <wp:posOffset>-472911</wp:posOffset>
            </wp:positionH>
            <wp:positionV relativeFrom="margin">
              <wp:posOffset>-457199</wp:posOffset>
            </wp:positionV>
            <wp:extent cx="7595921" cy="10698480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2" l="0" r="0" t="2"/>
                    <a:stretch>
                      <a:fillRect/>
                    </a:stretch>
                  </pic:blipFill>
                  <pic:spPr>
                    <a:xfrm>
                      <a:off x="0" y="0"/>
                      <a:ext cx="7595921" cy="106984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Skills: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line="240" w:lineRule="auto"/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Financial Modeling &amp; Analysis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line="240" w:lineRule="auto"/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Strategic Planning &amp; Decision-making Making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line="240" w:lineRule="auto"/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Advanced Proficiency in MS Excel &amp; Financial Software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line="240" w:lineRule="auto"/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Team Leadership &amp; Development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line="240" w:lineRule="auto"/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Budgeting &amp; Forecasting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pacing w:line="240" w:lineRule="auto"/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Excellent Communicative and Interpersonal Abilities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Certifications: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Chartered Financial Analyst (CFA), 2035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Certified Public Accountant (CPA), 2032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Professional Affiliations</w:t>
      </w:r>
    </w:p>
    <w:p w:rsidR="00000000" w:rsidDel="00000000" w:rsidP="00000000" w:rsidRDefault="00000000" w:rsidRPr="00000000" w14:paraId="00000046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Member, The American Finance Association (AFA)</w:t>
      </w:r>
    </w:p>
    <w:p w:rsidR="00000000" w:rsidDel="00000000" w:rsidP="00000000" w:rsidRDefault="00000000" w:rsidRPr="00000000" w14:paraId="00000048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Member, Association for Financial Professionals (AFP)</w:t>
      </w:r>
    </w:p>
    <w:p w:rsidR="00000000" w:rsidDel="00000000" w:rsidP="00000000" w:rsidRDefault="00000000" w:rsidRPr="00000000" w14:paraId="00000049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References:</w:t>
      </w:r>
    </w:p>
    <w:p w:rsidR="00000000" w:rsidDel="00000000" w:rsidP="00000000" w:rsidRDefault="00000000" w:rsidRPr="00000000" w14:paraId="0000004B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Jonathan Adams</w:t>
      </w:r>
    </w:p>
    <w:p w:rsidR="00000000" w:rsidDel="00000000" w:rsidP="00000000" w:rsidRDefault="00000000" w:rsidRPr="00000000" w14:paraId="0000004D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Position: Director of Finance</w:t>
      </w:r>
    </w:p>
    <w:p w:rsidR="00000000" w:rsidDel="00000000" w:rsidP="00000000" w:rsidRDefault="00000000" w:rsidRPr="00000000" w14:paraId="0000004F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Company: Northridge Corporation</w:t>
      </w:r>
    </w:p>
    <w:p w:rsidR="00000000" w:rsidDel="00000000" w:rsidP="00000000" w:rsidRDefault="00000000" w:rsidRPr="00000000" w14:paraId="00000050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Address: 679 Green Avenue, New York, NY 10003</w:t>
      </w:r>
    </w:p>
    <w:p w:rsidR="00000000" w:rsidDel="00000000" w:rsidP="00000000" w:rsidRDefault="00000000" w:rsidRPr="00000000" w14:paraId="00000051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Email: jonathan.adams@email.com</w:t>
      </w:r>
    </w:p>
    <w:p w:rsidR="00000000" w:rsidDel="00000000" w:rsidP="00000000" w:rsidRDefault="00000000" w:rsidRPr="00000000" w14:paraId="00000052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Phone: (555) 987-6543</w:t>
      </w:r>
    </w:p>
    <w:p w:rsidR="00000000" w:rsidDel="00000000" w:rsidP="00000000" w:rsidRDefault="00000000" w:rsidRPr="00000000" w14:paraId="00000053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Relation: Direct supervisor at current job</w:t>
      </w:r>
    </w:p>
    <w:p w:rsidR="00000000" w:rsidDel="00000000" w:rsidP="00000000" w:rsidRDefault="00000000" w:rsidRPr="00000000" w14:paraId="00000054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margin">
              <wp:posOffset>-472911</wp:posOffset>
            </wp:positionH>
            <wp:positionV relativeFrom="margin">
              <wp:posOffset>-457199</wp:posOffset>
            </wp:positionV>
            <wp:extent cx="7595921" cy="10698480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2" l="0" r="0" t="2"/>
                    <a:stretch>
                      <a:fillRect/>
                    </a:stretch>
                  </pic:blipFill>
                  <pic:spPr>
                    <a:xfrm>
                      <a:off x="0" y="0"/>
                      <a:ext cx="7595921" cy="106984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Melissa Grant</w:t>
      </w:r>
    </w:p>
    <w:p w:rsidR="00000000" w:rsidDel="00000000" w:rsidP="00000000" w:rsidRDefault="00000000" w:rsidRPr="00000000" w14:paraId="0000005F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Position: Senior Manager, Financial Planning &amp; Analysis</w:t>
      </w:r>
    </w:p>
    <w:p w:rsidR="00000000" w:rsidDel="00000000" w:rsidP="00000000" w:rsidRDefault="00000000" w:rsidRPr="00000000" w14:paraId="00000061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Company: Arrowhead Estates</w:t>
      </w:r>
    </w:p>
    <w:p w:rsidR="00000000" w:rsidDel="00000000" w:rsidP="00000000" w:rsidRDefault="00000000" w:rsidRPr="00000000" w14:paraId="00000062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Address: 482 River Lane, Chicago, IL 60601</w:t>
      </w:r>
    </w:p>
    <w:p w:rsidR="00000000" w:rsidDel="00000000" w:rsidP="00000000" w:rsidRDefault="00000000" w:rsidRPr="00000000" w14:paraId="00000063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Email: melissa.grant@xyzinc.com</w:t>
      </w:r>
    </w:p>
    <w:p w:rsidR="00000000" w:rsidDel="00000000" w:rsidP="00000000" w:rsidRDefault="00000000" w:rsidRPr="00000000" w14:paraId="00000064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Phone: (555) 456-7891</w:t>
      </w:r>
    </w:p>
    <w:p w:rsidR="00000000" w:rsidDel="00000000" w:rsidP="00000000" w:rsidRDefault="00000000" w:rsidRPr="00000000" w14:paraId="00000065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Relation: Previous colleague at Arrowhead Estates </w:t>
      </w:r>
    </w:p>
    <w:p w:rsidR="00000000" w:rsidDel="00000000" w:rsidP="00000000" w:rsidRDefault="00000000" w:rsidRPr="00000000" w14:paraId="00000066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Dr. Benjamin Clarke</w:t>
      </w:r>
    </w:p>
    <w:p w:rsidR="00000000" w:rsidDel="00000000" w:rsidP="00000000" w:rsidRDefault="00000000" w:rsidRPr="00000000" w14:paraId="00000068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Position: Professor of Finance</w:t>
      </w:r>
    </w:p>
    <w:p w:rsidR="00000000" w:rsidDel="00000000" w:rsidP="00000000" w:rsidRDefault="00000000" w:rsidRPr="00000000" w14:paraId="0000006A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Institution: University of Chicago Booth School of Business</w:t>
      </w:r>
    </w:p>
    <w:p w:rsidR="00000000" w:rsidDel="00000000" w:rsidP="00000000" w:rsidRDefault="00000000" w:rsidRPr="00000000" w14:paraId="0000006B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Address: 5807 S. Woodlawn Ave., Chicago, IL 60637</w:t>
      </w:r>
    </w:p>
    <w:p w:rsidR="00000000" w:rsidDel="00000000" w:rsidP="00000000" w:rsidRDefault="00000000" w:rsidRPr="00000000" w14:paraId="0000006C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Email: b.clarke@uchicago.edu</w:t>
      </w:r>
    </w:p>
    <w:p w:rsidR="00000000" w:rsidDel="00000000" w:rsidP="00000000" w:rsidRDefault="00000000" w:rsidRPr="00000000" w14:paraId="0000006D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Phone: (555) 123-9876</w:t>
      </w:r>
    </w:p>
    <w:p w:rsidR="00000000" w:rsidDel="00000000" w:rsidP="00000000" w:rsidRDefault="00000000" w:rsidRPr="00000000" w14:paraId="0000006E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Relation: MBA Advisor and Mentor</w:t>
      </w:r>
    </w:p>
    <w:p w:rsidR="00000000" w:rsidDel="00000000" w:rsidP="00000000" w:rsidRDefault="00000000" w:rsidRPr="00000000" w14:paraId="0000006F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Additional Information</w:t>
      </w:r>
    </w:p>
    <w:p w:rsidR="00000000" w:rsidDel="00000000" w:rsidP="00000000" w:rsidRDefault="00000000" w:rsidRPr="00000000" w14:paraId="00000072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3"/>
        </w:numPr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Proficient in Spanish and French.</w:t>
      </w:r>
    </w:p>
    <w:p w:rsidR="00000000" w:rsidDel="00000000" w:rsidP="00000000" w:rsidRDefault="00000000" w:rsidRPr="00000000" w14:paraId="00000074">
      <w:pPr>
        <w:numPr>
          <w:ilvl w:val="0"/>
          <w:numId w:val="3"/>
        </w:numPr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A regular volunteer at local community centers, focusing on providing financial literacy training for underprivileged communities.</w:t>
      </w:r>
    </w:p>
    <w:p w:rsidR="00000000" w:rsidDel="00000000" w:rsidP="00000000" w:rsidRDefault="00000000" w:rsidRPr="00000000" w14:paraId="0000007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0"/>
          <w:szCs w:val="20"/>
          <w:rtl w:val="0"/>
        </w:rPr>
        <w:t xml:space="preserve">CHOOSE &amp; DOWNLOAD MORE  </w:t>
      </w:r>
      <w:hyperlink r:id="rId10">
        <w:r w:rsidDel="00000000" w:rsidR="00000000" w:rsidRPr="00000000">
          <w:rPr>
            <w:rFonts w:ascii="Proxima Nova" w:cs="Proxima Nova" w:eastAsia="Proxima Nova" w:hAnsi="Proxima Nova"/>
            <w:b w:val="1"/>
            <w:color w:val="1155cc"/>
            <w:sz w:val="20"/>
            <w:szCs w:val="20"/>
            <w:u w:val="single"/>
            <w:rtl w:val="0"/>
          </w:rPr>
          <w:t xml:space="preserve">LAYOUT TEMPLATE</w:t>
        </w:r>
      </w:hyperlink>
      <w:r w:rsidDel="00000000" w:rsidR="00000000" w:rsidRPr="00000000">
        <w:rPr>
          <w:rFonts w:ascii="Proxima Nova" w:cs="Proxima Nova" w:eastAsia="Proxima Nova" w:hAnsi="Proxima Nova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Proxima Nova" w:cs="Proxima Nova" w:eastAsia="Proxima Nova" w:hAnsi="Proxima Nova"/>
          <w:b w:val="1"/>
          <w:color w:val="202124"/>
          <w:sz w:val="20"/>
          <w:szCs w:val="20"/>
          <w:highlight w:val="white"/>
          <w:rtl w:val="0"/>
        </w:rPr>
        <w:t xml:space="preserve">© </w:t>
      </w:r>
      <w:hyperlink r:id="rId11">
        <w:r w:rsidDel="00000000" w:rsidR="00000000" w:rsidRPr="00000000">
          <w:rPr>
            <w:rFonts w:ascii="Proxima Nova" w:cs="Proxima Nova" w:eastAsia="Proxima Nova" w:hAnsi="Proxima Nova"/>
            <w:b w:val="1"/>
            <w:color w:val="202124"/>
            <w:sz w:val="20"/>
            <w:szCs w:val="20"/>
            <w:highlight w:val="white"/>
            <w:rtl w:val="0"/>
          </w:rPr>
          <w:t xml:space="preserve"> </w:t>
        </w:r>
      </w:hyperlink>
      <w:hyperlink r:id="rId12">
        <w:r w:rsidDel="00000000" w:rsidR="00000000" w:rsidRPr="00000000">
          <w:rPr>
            <w:rFonts w:ascii="Proxima Nova" w:cs="Proxima Nova" w:eastAsia="Proxima Nova" w:hAnsi="Proxima Nova"/>
            <w:b w:val="1"/>
            <w:color w:val="1155cc"/>
            <w:sz w:val="20"/>
            <w:szCs w:val="20"/>
            <w:u w:val="single"/>
            <w:rtl w:val="0"/>
          </w:rPr>
          <w:t xml:space="preserve">TEMPLATE.</w:t>
        </w:r>
      </w:hyperlink>
      <w:hyperlink r:id="rId13">
        <w:r w:rsidDel="00000000" w:rsidR="00000000" w:rsidRPr="00000000">
          <w:rPr>
            <w:rFonts w:ascii="Proxima Nova" w:cs="Proxima Nova" w:eastAsia="Proxima Nova" w:hAnsi="Proxima Nova"/>
            <w:color w:val="1155cc"/>
            <w:sz w:val="20"/>
            <w:szCs w:val="20"/>
            <w:u w:val="single"/>
            <w:rtl w:val="0"/>
          </w:rPr>
          <w:t xml:space="preserve">NET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sectPr>
      <w:headerReference r:id="rId14" w:type="default"/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template.net/" TargetMode="External"/><Relationship Id="rId10" Type="http://schemas.openxmlformats.org/officeDocument/2006/relationships/hyperlink" Target="https://www.template.net/editable/layout/word" TargetMode="External"/><Relationship Id="rId13" Type="http://schemas.openxmlformats.org/officeDocument/2006/relationships/hyperlink" Target="https://www.template.net/" TargetMode="External"/><Relationship Id="rId12" Type="http://schemas.openxmlformats.org/officeDocument/2006/relationships/hyperlink" Target="https://www.template.net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